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spacing w:before="120"/>
        <w:rPr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zh-CN" w:eastAsia="zh-CN"/>
        </w:rPr>
        <w:t>注册商标：</w:t>
      </w:r>
      <w:r>
        <w:rPr>
          <w:rFonts w:ascii="Helvetica Neue" w:hAnsi="Helvetica Neue"/>
          <w:sz w:val="24"/>
          <w:szCs w:val="24"/>
          <w:rtl w:val="0"/>
          <w:lang w:val="zh-CN" w:eastAsia="zh-CN"/>
        </w:rPr>
        <w:t>CATL</w:t>
      </w:r>
    </w:p>
    <w:p>
      <w:pPr>
        <w:pStyle w:val="Body"/>
        <w:spacing w:before="120"/>
        <w:rPr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zh-CN" w:eastAsia="zh-CN"/>
        </w:rPr>
        <w:t>邮政地址：福建省宁德市福鼎市前岐镇薛桥村时代路</w:t>
      </w:r>
      <w:r>
        <w:rPr>
          <w:rFonts w:ascii="Helvetica Neue" w:hAnsi="Helvetica Neue"/>
          <w:sz w:val="24"/>
          <w:szCs w:val="24"/>
          <w:rtl w:val="0"/>
          <w:lang w:val="zh-CN" w:eastAsia="zh-CN"/>
        </w:rPr>
        <w:t>1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zh-CN" w:eastAsia="zh-CN"/>
        </w:rPr>
        <w:t>号</w:t>
      </w:r>
    </w:p>
    <w:p>
      <w:pPr>
        <w:pStyle w:val="Body"/>
        <w:spacing w:before="120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zh-CN" w:eastAsia="zh-CN"/>
        </w:rPr>
        <w:t>官网：</w:t>
      </w:r>
      <w:r>
        <w:rPr>
          <w:rStyle w:val="Hyperlink.0"/>
          <w:sz w:val="24"/>
          <w:szCs w:val="24"/>
        </w:rPr>
        <w:fldChar w:fldCharType="begin" w:fldLock="0"/>
      </w:r>
      <w:r>
        <w:rPr>
          <w:rStyle w:val="Hyperlink.0"/>
          <w:sz w:val="24"/>
          <w:szCs w:val="24"/>
        </w:rPr>
        <w:instrText xml:space="preserve"> HYPERLINK "https://www.catl.com"</w:instrText>
      </w:r>
      <w:r>
        <w:rPr>
          <w:rStyle w:val="Hyperlink.0"/>
          <w:sz w:val="24"/>
          <w:szCs w:val="24"/>
        </w:rPr>
        <w:fldChar w:fldCharType="separate" w:fldLock="0"/>
      </w:r>
      <w:r>
        <w:rPr>
          <w:rStyle w:val="Hyperlink.0"/>
          <w:rFonts w:ascii="Helvetica Neue" w:hAnsi="Helvetica Neue"/>
          <w:sz w:val="24"/>
          <w:szCs w:val="24"/>
          <w:rtl w:val="0"/>
          <w:lang w:val="zh-CN" w:eastAsia="zh-CN"/>
        </w:rPr>
        <w:t>https://www.catl.com</w:t>
      </w:r>
      <w:r>
        <w:rPr>
          <w:sz w:val="24"/>
          <w:szCs w:val="24"/>
        </w:rPr>
        <w:fldChar w:fldCharType="end" w:fldLock="0"/>
      </w:r>
      <w:r>
        <w:rPr>
          <w:sz w:val="24"/>
          <w:szCs w:val="24"/>
        </w:rPr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Helvetica Neue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zh-CN" w:eastAsia="zh-CN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